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13"/>
        <w:gridCol w:w="253"/>
        <w:gridCol w:w="736"/>
        <w:gridCol w:w="269"/>
        <w:gridCol w:w="536"/>
        <w:gridCol w:w="161"/>
        <w:gridCol w:w="1826"/>
        <w:gridCol w:w="159"/>
        <w:gridCol w:w="566"/>
        <w:gridCol w:w="1097"/>
        <w:gridCol w:w="319"/>
        <w:gridCol w:w="285"/>
        <w:gridCol w:w="1557"/>
        <w:gridCol w:w="850"/>
        <w:gridCol w:w="1421"/>
      </w:tblGrid>
      <w:tr w:rsidR="0008178F" w:rsidRPr="00AC02D2" w14:paraId="58D89EAF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D678D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A7C8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Милан А. </w:t>
            </w:r>
            <w:r w:rsidRPr="00AC02D2">
              <w:rPr>
                <w:rFonts w:eastAsia="Calibri" w:cs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Глишовић</w:t>
            </w:r>
          </w:p>
        </w:tc>
      </w:tr>
      <w:tr w:rsidR="0008178F" w:rsidRPr="00AC02D2" w14:paraId="3FDE7476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C96A4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BB6BE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</w:tr>
      <w:tr w:rsidR="0008178F" w:rsidRPr="00AC02D2" w14:paraId="5E2821A6" w14:textId="77777777" w:rsidTr="00A2765B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699C0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52E25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2023. година</w:t>
            </w:r>
          </w:p>
        </w:tc>
      </w:tr>
      <w:tr w:rsidR="0008178F" w:rsidRPr="00AC02D2" w14:paraId="76F4A53D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FBFD6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F491D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08178F" w:rsidRPr="00AC02D2" w14:paraId="596A4DB5" w14:textId="77777777" w:rsidTr="00A2765B">
        <w:trPr>
          <w:trHeight w:val="202"/>
        </w:trPr>
        <w:tc>
          <w:tcPr>
            <w:tcW w:w="103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40ED9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08178F" w:rsidRPr="00AC02D2" w14:paraId="1139DCBA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3FF67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A0CC8" w14:textId="77777777" w:rsidR="0008178F" w:rsidRPr="00AC02D2" w:rsidRDefault="0008178F" w:rsidP="00A2765B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8F985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94B3F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860E4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08178F" w:rsidRPr="00AC02D2" w14:paraId="01D10CC7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59380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87DB9" w14:textId="77777777" w:rsidR="0008178F" w:rsidRPr="00AC02D2" w:rsidRDefault="0008178F" w:rsidP="00A2765B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2024.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1587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27E10" w14:textId="77777777" w:rsidR="0008178F" w:rsidRPr="00AC02D2" w:rsidRDefault="0008178F" w:rsidP="00A2765B">
            <w:pPr>
              <w:shd w:val="clear" w:color="auto" w:fill="FFFFFF" w:themeFill="background1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AF120" w14:textId="77777777" w:rsidR="0008178F" w:rsidRPr="00AC02D2" w:rsidRDefault="0008178F" w:rsidP="00A2765B">
            <w:pPr>
              <w:widowControl w:val="0"/>
              <w:shd w:val="clear" w:color="auto" w:fill="FFFFFF" w:themeFill="background1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</w:tr>
      <w:tr w:rsidR="0008178F" w:rsidRPr="00AC02D2" w14:paraId="0045BECD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3F1F4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5F84F" w14:textId="77777777" w:rsidR="0008178F" w:rsidRPr="00AC02D2" w:rsidRDefault="0008178F" w:rsidP="00A2765B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2016.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3B0EF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7B08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CAEAC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FF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FF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</w:tr>
      <w:tr w:rsidR="0008178F" w:rsidRPr="00AC02D2" w14:paraId="6A6E6334" w14:textId="77777777" w:rsidTr="00A2765B">
        <w:trPr>
          <w:trHeight w:val="44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56870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43960" w14:textId="77777777" w:rsidR="0008178F" w:rsidRPr="00AC02D2" w:rsidRDefault="0008178F" w:rsidP="00A2765B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2011.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9F1E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2B2D2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2CBB9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FF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FF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Политичке науке</w:t>
            </w:r>
          </w:p>
        </w:tc>
      </w:tr>
      <w:tr w:rsidR="0008178F" w:rsidRPr="00AC02D2" w14:paraId="6B5518AD" w14:textId="77777777" w:rsidTr="00A2765B">
        <w:trPr>
          <w:trHeight w:val="6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0AA6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8D41" w14:textId="77777777" w:rsidR="0008178F" w:rsidRPr="00AC02D2" w:rsidRDefault="0008178F" w:rsidP="00A2765B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2000.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5F445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Дефектолошки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8C612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00"/>
                <w:lang w:val="sr-Latn-RS" w:eastAsia="sr-Latn-RS"/>
              </w:rPr>
              <w:t>Специјална едукација и рехабилитација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3738E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shd w:val="clear" w:color="auto" w:fill="FFFF00"/>
                <w:lang w:val="ru-RU" w:eastAsia="sr-Latn-RS"/>
              </w:rPr>
              <w:t>Олигофренологија</w:t>
            </w:r>
          </w:p>
        </w:tc>
      </w:tr>
      <w:tr w:rsidR="0008178F" w:rsidRPr="00AC02D2" w14:paraId="3E8FC4FD" w14:textId="77777777" w:rsidTr="00A2765B">
        <w:trPr>
          <w:trHeight w:val="202"/>
        </w:trPr>
        <w:tc>
          <w:tcPr>
            <w:tcW w:w="103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09C0F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8178F" w:rsidRPr="00AC02D2" w14:paraId="2C5E7EC9" w14:textId="77777777" w:rsidTr="00A2765B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4FA13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A6E6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AA53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1C8A3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AE6E4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BD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08178F" w:rsidRPr="00AC02D2" w14:paraId="327EE8BB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2B0C6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467E7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3.01.05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1029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Међународни односи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FEFD9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Вежбе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5AE1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Безбедност, Безбедност ДЛС, Право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85E1A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08178F" w:rsidRPr="00AC02D2" w14:paraId="6E4AA027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32D3E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B7F28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3.02.05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A275A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Основи геополитике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4916B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B1A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Безбедност, Безбедност ДЛС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9F721" w14:textId="77777777" w:rsidR="0008178F" w:rsidRPr="00AC02D2" w:rsidRDefault="0008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08178F" w:rsidRPr="00AC02D2" w14:paraId="49099C51" w14:textId="77777777" w:rsidTr="00A2765B">
        <w:trPr>
          <w:trHeight w:val="202"/>
        </w:trPr>
        <w:tc>
          <w:tcPr>
            <w:tcW w:w="103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ED90D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08178F" w:rsidRPr="00AC02D2" w14:paraId="4C67F538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EAC0A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C296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GLIŠOVIĆ, Milan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ŽUPAC, Goran. Modern Forms of Endangering Internal Security.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[Onlajn izd.]. 2023, vol. 13, no. 37, str. 55-74, tabele, graf. prikazi. ISSN 2683-3409. </w:t>
            </w:r>
            <w:hyperlink r:id="rId4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https://economicsandlaw.org/wp-content/uploads/2023/04/Vol13.-No37-1.pdf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116228105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</w:p>
        </w:tc>
      </w:tr>
      <w:tr w:rsidR="0008178F" w:rsidRPr="00AC02D2" w14:paraId="05B91848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74195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BBB9C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MILOVANOVIĆ, Marija,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GLIŠOVIĆ, Milan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The Arms Race as a Consequence of the Creation of the New World Order. International journal of economics and law. [Onlajn izd.]. 2023, vol. 13, no. 39, str. 63-77., ilustr. ISSN 2683-3409. 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https://economicsandlaw.org/wp-content/uploads/2023/12/no6.pdf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7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133381385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7FA25485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53602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B8E0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GLIŠOVIĆ, Milan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ŽUPAC, Goran. NATO at the Crossroads. U: KOMAZEC, Nenad (ur.), BABIĆ, Branko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Proceedings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Belgrade: Regional Association for Security and Crisis Management: S4 GLOSEC Global security, 2024. Str. 178-192. ISBN 978-86-80692-11-1. [COBISS.SR-ID </w:t>
            </w:r>
            <w:hyperlink r:id="rId8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153388297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699C962A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68EE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3A9F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MILOSAVLJEVIĆ, Branislav S.,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GLIŠOVIĆ, Milan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Upotreba terorizma za ostvarivanje secesionističkih ciljeva.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Godišnjak Fakulteta za poslovne studije i pravo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2024, god. 2, br. 2, str. 107-126. ISSN 3009-2019. </w:t>
            </w:r>
            <w:hyperlink r:id="rId9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https://www.fpsp.edu.rs/sr/medunarodne-naucne-konferencije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0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153176841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6002097A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9B023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F140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ФОРЦА, Божидар,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ГЛИШОВИЋ, Милан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, ЖУПАЦ, Горан. Геополитички положај Републике Србије и управљање кризом на Косову и Метохији.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Godišnjak Fakulteta za poslovne studije i pravo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2024, год. 2, бр. 2, стр. 39-62, граф. прикази, табеле. ISSN 3009-2019. [COBISS.SR-ID </w:t>
            </w:r>
            <w:hyperlink r:id="rId11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153198345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3AFDC8DF" w14:textId="77777777" w:rsidTr="00A2765B">
        <w:trPr>
          <w:trHeight w:val="8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765F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E751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ГЛИШОВИЋ, Милан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Домашај прве стратегије националне безбедности Немачке.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U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: ФОРЦА, Божидар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ur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.), СЕКУЛОВИЋ, Драгољуб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ur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.).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Тематски зборник радова. Безбедносна аналитика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Београд: Факултет за пословне студије и право Универзитет "Унион - Никола Тесла", 2024.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Стр. 453-482., илустр. ISBN 978-86-6102-138-1. [COBISS.SR-ID </w:t>
            </w:r>
            <w:hyperlink r:id="rId12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148790793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14BC9FF9" w14:textId="77777777" w:rsidTr="00A2765B">
        <w:trPr>
          <w:trHeight w:val="4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FE090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7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CE14" w14:textId="77777777" w:rsidR="0008178F" w:rsidRPr="00AC02D2" w:rsidRDefault="0008178F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Dostić, S.,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it-IT" w:eastAsia="sr-Latn-RS"/>
              </w:rPr>
              <w:t>Gli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šović, M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.: Nadležnost i organizacija subjekata bezbednosti državne granice Republike Srbije, ‘’Akademski pregled’’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, Vol.VII, No. 2,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Univerzitet ‘’Bijeljina’’, Bijeljina, BiH, 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2024.</w:t>
            </w:r>
          </w:p>
        </w:tc>
      </w:tr>
      <w:tr w:rsidR="0008178F" w:rsidRPr="00AC02D2" w14:paraId="23B3762C" w14:textId="77777777" w:rsidTr="00A2765B">
        <w:trPr>
          <w:trHeight w:val="60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1CA9B" w14:textId="77777777" w:rsidR="0008178F" w:rsidRPr="00AC02D2" w:rsidRDefault="0008178F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100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6A2A" w14:textId="77777777" w:rsidR="0008178F" w:rsidRPr="00AC02D2" w:rsidRDefault="0008178F" w:rsidP="00A2765B">
            <w:pPr>
              <w:tabs>
                <w:tab w:val="left" w:pos="8860"/>
              </w:tabs>
              <w:jc w:val="both"/>
              <w:outlineLvl w:val="0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GLI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Š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OVI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Milan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Otmica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vazduhoplova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kao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bezbednosna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pretnja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civilnom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vazduhoplovstvu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НБП : Наука, безбедност, полиција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2016, god. 21, br. 2, str. 197-213, graf. prikazi. ISSN 0354-8872. </w:t>
            </w:r>
            <w:hyperlink r:id="rId13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https://scindeks.ceon.rs/article.aspx?artid=0354-88721602197G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DOI: </w:t>
            </w:r>
            <w:hyperlink r:id="rId14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10.5937/nbp1602197G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227048716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8178F" w:rsidRPr="00AC02D2" w14:paraId="5F4B19E6" w14:textId="77777777" w:rsidTr="00A2765B">
        <w:trPr>
          <w:trHeight w:val="202"/>
        </w:trPr>
        <w:tc>
          <w:tcPr>
            <w:tcW w:w="103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93034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8178F" w:rsidRPr="00AC02D2" w14:paraId="1889593F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D72AE" w14:textId="77777777" w:rsidR="0008178F" w:rsidRPr="00DA18FF" w:rsidRDefault="0008178F" w:rsidP="00A2765B">
            <w:pPr>
              <w:rPr>
                <w:rFonts w:ascii="Calibri" w:eastAsia="Calibri" w:hAnsi="Calibri" w:cs="Calibri"/>
                <w:sz w:val="18"/>
                <w:szCs w:val="18"/>
                <w:u w:color="000000"/>
                <w:lang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62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56D27" w14:textId="77777777" w:rsidR="0008178F" w:rsidRPr="00AC02D2" w:rsidRDefault="0008178F" w:rsidP="00A2765B">
            <w:pPr>
              <w:rPr>
                <w:sz w:val="18"/>
                <w:szCs w:val="18"/>
                <w:lang w:val="sr-Cyrl-RS"/>
              </w:rPr>
            </w:pPr>
            <w:r w:rsidRPr="00BE7AE9">
              <w:rPr>
                <w:rFonts w:ascii="Helvetica Neue" w:hAnsi="Helvetica Neue"/>
                <w:color w:val="0070C0"/>
                <w:sz w:val="20"/>
                <w:szCs w:val="20"/>
                <w:shd w:val="clear" w:color="auto" w:fill="FFFFFF"/>
              </w:rPr>
              <w:t xml:space="preserve">Google scholar: 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08178F" w:rsidRPr="00AC02D2" w14:paraId="658481A4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184E6" w14:textId="77777777" w:rsidR="0008178F" w:rsidRPr="00DA18FF" w:rsidRDefault="0008178F" w:rsidP="00A2765B">
            <w:pPr>
              <w:rPr>
                <w:rFonts w:ascii="Calibri" w:eastAsia="Calibri" w:hAnsi="Calibri" w:cs="Calibri"/>
                <w:sz w:val="18"/>
                <w:szCs w:val="18"/>
                <w:u w:color="000000"/>
                <w:lang w:val="ru-RU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DA18FF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SCI</w:t>
            </w:r>
            <w:r w:rsidRPr="00DA18FF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DA18FF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SSCI</w:t>
            </w:r>
            <w:r w:rsidRPr="00DA18FF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62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4628A" w14:textId="77777777" w:rsidR="0008178F" w:rsidRDefault="0008178F" w:rsidP="00A2765B">
            <w:pPr>
              <w:rPr>
                <w:rFonts w:ascii="Helvetica Neue" w:hAnsi="Helvetica Neue" w:hint="eastAsia"/>
                <w:color w:val="1D2228"/>
                <w:sz w:val="20"/>
                <w:szCs w:val="20"/>
                <w:shd w:val="clear" w:color="auto" w:fill="FFFFFF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M23:1</w:t>
            </w:r>
          </w:p>
          <w:p w14:paraId="5F05330E" w14:textId="77777777" w:rsidR="0008178F" w:rsidRPr="00AC02D2" w:rsidRDefault="0008178F" w:rsidP="00A2765B">
            <w:pPr>
              <w:rPr>
                <w:sz w:val="18"/>
                <w:szCs w:val="18"/>
                <w:lang w:val="ru-RU"/>
              </w:rPr>
            </w:pPr>
            <w:r w:rsidRPr="00AC02D2">
              <w:rPr>
                <w:sz w:val="18"/>
                <w:szCs w:val="18"/>
                <w:lang w:val="ru-RU"/>
              </w:rPr>
              <w:t>Ерих +:2</w:t>
            </w:r>
          </w:p>
        </w:tc>
      </w:tr>
      <w:tr w:rsidR="0008178F" w:rsidRPr="00AC02D2" w14:paraId="4FC5CCC7" w14:textId="77777777" w:rsidTr="00A2765B">
        <w:trPr>
          <w:trHeight w:val="4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E5D73" w14:textId="77777777" w:rsidR="0008178F" w:rsidRPr="00AC02D2" w:rsidRDefault="0008178F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Тренутно учешће на пројект</w:t>
            </w:r>
          </w:p>
          <w:p w14:paraId="5003DBB2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00A1D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 2</w:t>
            </w:r>
          </w:p>
        </w:tc>
        <w:tc>
          <w:tcPr>
            <w:tcW w:w="4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0DB31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08178F" w:rsidRPr="00AC02D2" w14:paraId="7100DFB9" w14:textId="77777777" w:rsidTr="00A2765B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DD04C" w14:textId="77777777" w:rsidR="0008178F" w:rsidRPr="00AC02D2" w:rsidRDefault="0008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E3EE" w14:textId="77777777" w:rsidR="0008178F" w:rsidRPr="00AC02D2" w:rsidRDefault="0008178F" w:rsidP="00A2765B">
            <w:pPr>
              <w:rPr>
                <w:sz w:val="18"/>
                <w:szCs w:val="18"/>
              </w:rPr>
            </w:pPr>
          </w:p>
        </w:tc>
      </w:tr>
      <w:tr w:rsidR="0008178F" w:rsidRPr="00AC02D2" w14:paraId="435C7DB8" w14:textId="77777777" w:rsidTr="00A2765B">
        <w:trPr>
          <w:trHeight w:val="402"/>
        </w:trPr>
        <w:tc>
          <w:tcPr>
            <w:tcW w:w="103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BA3C" w14:textId="77777777" w:rsidR="0008178F" w:rsidRPr="00AC02D2" w:rsidRDefault="0008178F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 –</w:t>
            </w:r>
          </w:p>
        </w:tc>
      </w:tr>
    </w:tbl>
    <w:p w14:paraId="4E4FC13A" w14:textId="77777777" w:rsidR="0008178F" w:rsidRPr="00AC02D2" w:rsidRDefault="0008178F" w:rsidP="0008178F">
      <w:pPr>
        <w:widowControl w:val="0"/>
        <w:rPr>
          <w:rFonts w:eastAsia="Times New Roman"/>
          <w:color w:val="000000"/>
          <w:sz w:val="18"/>
          <w:szCs w:val="18"/>
          <w:u w:color="000000"/>
          <w:lang w:val="sr-Latn-RS" w:eastAsia="sr-Latn-RS"/>
        </w:rPr>
      </w:pPr>
    </w:p>
    <w:p w14:paraId="64B4AF8D" w14:textId="77777777" w:rsidR="0008178F" w:rsidRPr="00AC02D2" w:rsidRDefault="0008178F" w:rsidP="0008178F">
      <w:pPr>
        <w:spacing w:after="120" w:line="264" w:lineRule="auto"/>
        <w:rPr>
          <w:rFonts w:eastAsia="Times New Roman"/>
          <w:color w:val="000000"/>
          <w:sz w:val="20"/>
          <w:szCs w:val="20"/>
          <w:u w:color="000000"/>
          <w:lang w:val="ru-RU" w:eastAsia="sr-Latn-RS"/>
        </w:rPr>
      </w:pPr>
    </w:p>
    <w:p w14:paraId="6F92EC02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F82"/>
    <w:rsid w:val="00053FE3"/>
    <w:rsid w:val="0008178F"/>
    <w:rsid w:val="00740F82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1C760E-F408-4FCA-B003-61C1683AA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17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53388297" TargetMode="External"/><Relationship Id="rId13" Type="http://schemas.openxmlformats.org/officeDocument/2006/relationships/hyperlink" Target="https://scindeks.ceon.rs/article.aspx?artid=0354-8872160219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33381385" TargetMode="External"/><Relationship Id="rId12" Type="http://schemas.openxmlformats.org/officeDocument/2006/relationships/hyperlink" Target="https://plus.cobiss.net/cobiss/sr/sr_Latn/bib/14879079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conomicsandlaw.org/wp-content/uploads/2023/12/no6.pdf" TargetMode="External"/><Relationship Id="rId11" Type="http://schemas.openxmlformats.org/officeDocument/2006/relationships/hyperlink" Target="https://plus.cobiss.net/cobiss/sr/sr_Latn/bib/153198345" TargetMode="External"/><Relationship Id="rId5" Type="http://schemas.openxmlformats.org/officeDocument/2006/relationships/hyperlink" Target="https://plus.cobiss.net/cobiss/sr/sr_Latn/bib/116228105" TargetMode="External"/><Relationship Id="rId15" Type="http://schemas.openxmlformats.org/officeDocument/2006/relationships/hyperlink" Target="https://plus.cobiss.net/cobiss/sr/sr_Latn/bib/227048716" TargetMode="External"/><Relationship Id="rId10" Type="http://schemas.openxmlformats.org/officeDocument/2006/relationships/hyperlink" Target="https://plus.cobiss.net/cobiss/sr/sr_Latn/bib/153176841" TargetMode="External"/><Relationship Id="rId4" Type="http://schemas.openxmlformats.org/officeDocument/2006/relationships/hyperlink" Target="https://economicsandlaw.org/wp-content/uploads/2023/04/Vol13.-No37-1.pdf" TargetMode="External"/><Relationship Id="rId9" Type="http://schemas.openxmlformats.org/officeDocument/2006/relationships/hyperlink" Target="https://www.fpsp.edu.rs/sr/medunarodne-naucne-konferencije" TargetMode="External"/><Relationship Id="rId14" Type="http://schemas.openxmlformats.org/officeDocument/2006/relationships/hyperlink" Target="https://dx.doi.org/10.5937/nbp1602197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2024-10-25T15:31:00Z</dcterms:created>
  <dcterms:modified xsi:type="dcterms:W3CDTF">2024-10-25T15:31:00Z</dcterms:modified>
</cp:coreProperties>
</file>